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5F5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sz w:val="36"/>
          <w:szCs w:val="36"/>
          <w:shd w:val="clear" w:fill="FFFFFF"/>
          <w:lang w:val="en-US" w:eastAsia="zh-CN"/>
        </w:rPr>
        <w:t>天眉乐公司与成都交建公司举行工作座谈会</w:t>
      </w:r>
      <w:bookmarkEnd w:id="0"/>
    </w:p>
    <w:p w14:paraId="2A959D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5月28日，天眉乐公司与成都交投建设有限公司（以下简称“成都交建公司”）在眉山举行工作座谈会。天眉乐公司党委书记、董事长魏瑞，党委副书记、总经理唐黎明；成都交建公司党委书记、董事长陈梗出席会议。</w:t>
      </w:r>
    </w:p>
    <w:p w14:paraId="505945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双方就如何高质量加快推进天眉乐高速成都段的建设施工展开讨论，深入交换了意见并达成共识。</w:t>
      </w:r>
    </w:p>
    <w:p w14:paraId="159B87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一是要强化认识，高度重视。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天眉乐高速为省重点建设项目，又是起于成都的放射线高速公路项目，行业关注度和社会影响度极高，参建各方要高度重视项目建设管理和施工组织的各个方面，深化组织管理，创优项目建设，树立行业标杆，展现国企担当。</w:t>
      </w:r>
    </w:p>
    <w:p w14:paraId="4C6A21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二是要强化合同，诚信履约。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强化合同全周期管理效能，严格对照合同条款落实各方权责，建立标准化执行流程，以规范有序的契约环境保障项目稳健推进。同时，倡导双方秉持诚信共赢理念，深化协作机制，在建设过程中主动沟通、协同攻坚，凝聚合力推动项目高质量建设。</w:t>
      </w:r>
    </w:p>
    <w:p w14:paraId="2E69BB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三是要强化保障，高效推进。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锚定天眉乐建设目标，深化施工组织设计，科学编制施工进度计划，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在确保工程质量与施工安全的前提下，通过工期动态优化实现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人、材、机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资源高效配置，充分发挥工期成本联动效益，为项目高效推进提供坚实保障。</w:t>
      </w:r>
    </w:p>
    <w:p w14:paraId="131AFC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三是要强化管控，打造品质。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全面践行天眉乐公司建设理念，精准研判当前质量管控、安全生产、生态环保及水土保持工作的严峻形势，将上述要求深度嵌入项目规划、建设、运营的全生命周期管理体系。通过系统化、精细化管控，筑牢本质安全防线，提升项目可靠性，全力打造经得起时间检验的品质工程标杆。</w:t>
      </w:r>
    </w:p>
    <w:p w14:paraId="448D36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四是要强化作风，务实履职。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参建单位人员须以健全的组织体系架构为依托，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强化责任担当，以务实笃行的工作作风，严格对照职责分工，扎实推进项目建设各环节工作，确保各项任务高效落地见效。</w:t>
      </w:r>
    </w:p>
    <w:p w14:paraId="14E0FF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天眉乐公司的相关领导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和部门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负责人，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总监理工程师，成都交建公司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的相关领导和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，劳务协作单位主要负责人参加会议</w:t>
      </w:r>
      <w:r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142DA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firstLine="88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4603115" cy="2646045"/>
            <wp:effectExtent l="0" t="0" r="6985" b="1905"/>
            <wp:docPr id="1" name="图片 1" descr="6ebe460b967a4610069fbb8240a0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be460b967a4610069fbb8240a07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E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45EF"/>
    <w:rsid w:val="0BF254AB"/>
    <w:rsid w:val="12CF415A"/>
    <w:rsid w:val="138F0349"/>
    <w:rsid w:val="1A7D0F3A"/>
    <w:rsid w:val="1D411D30"/>
    <w:rsid w:val="25D75825"/>
    <w:rsid w:val="260B178B"/>
    <w:rsid w:val="2E8563D0"/>
    <w:rsid w:val="32F80872"/>
    <w:rsid w:val="38B2421B"/>
    <w:rsid w:val="3C2B75F1"/>
    <w:rsid w:val="3FBC29AC"/>
    <w:rsid w:val="46D11894"/>
    <w:rsid w:val="4CF9369A"/>
    <w:rsid w:val="4D0E4713"/>
    <w:rsid w:val="51400A3D"/>
    <w:rsid w:val="5214242C"/>
    <w:rsid w:val="57D3045B"/>
    <w:rsid w:val="5A75698A"/>
    <w:rsid w:val="70471D4C"/>
    <w:rsid w:val="752D43E1"/>
    <w:rsid w:val="759A5949"/>
    <w:rsid w:val="76102949"/>
    <w:rsid w:val="764928C7"/>
    <w:rsid w:val="779864C5"/>
    <w:rsid w:val="788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786</Characters>
  <Lines>0</Lines>
  <Paragraphs>0</Paragraphs>
  <TotalTime>8</TotalTime>
  <ScaleCrop>false</ScaleCrop>
  <LinksUpToDate>false</LinksUpToDate>
  <CharactersWithSpaces>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2024-06-28T01:53:00Z</dcterms:created>
  <dc:creator>Lenovo</dc:creator>
  <cp:lastModifiedBy>李知尚</cp:lastModifiedBy>
  <dcterms:modified xsi:type="dcterms:W3CDTF">2025-05-30T07:46:52Z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eyJoZGlkIjoiMWQ4OGU1NWM2MGI2N2VlZGY5ZmRlZWRlMDNhMzgzZjkiLCJ1c2VySWQiOiIxNDg0NzA5NTQ2In0=</vt:lpwstr>
  </property>
  <property fmtid="{D5CDD505-2E9C-101B-9397-08002B2CF9AE}" pid="4" name="ICV">
    <vt:lpwstr>BDF6DEE7A501431189DEE92A719E2387_13</vt:lpwstr>
  </property>
</Properties>
</file>